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BA" w:rsidRPr="00990C5C" w:rsidRDefault="00BA3EBA" w:rsidP="00524146">
      <w:bookmarkStart w:id="0" w:name="_GoBack"/>
      <w:bookmarkEnd w:id="0"/>
    </w:p>
    <w:p w:rsidR="00BA3EBA" w:rsidRDefault="00BA3EBA" w:rsidP="00BA3EBA">
      <w:pPr>
        <w:jc w:val="center"/>
        <w:rPr>
          <w:rFonts w:ascii="Arial Narrow" w:hAnsi="Arial Narrow" w:cs="Times New Roman"/>
          <w:b/>
          <w:sz w:val="28"/>
        </w:rPr>
      </w:pPr>
      <w:r>
        <w:rPr>
          <w:rFonts w:ascii="Arial Narrow" w:hAnsi="Arial Narrow" w:cs="Times New Roman"/>
          <w:b/>
          <w:sz w:val="28"/>
        </w:rPr>
        <w:t xml:space="preserve">6 Ways to Protect Your Business from Business Email Compromise Scams </w:t>
      </w:r>
    </w:p>
    <w:p w:rsidR="00BA3EBA" w:rsidRDefault="00BA3EBA" w:rsidP="00BA3EBA">
      <w:pPr>
        <w:pStyle w:val="NormalWeb"/>
        <w:rPr>
          <w:sz w:val="22"/>
          <w:szCs w:val="22"/>
        </w:rPr>
      </w:pPr>
      <w:r w:rsidRPr="006E3B61">
        <w:rPr>
          <w:sz w:val="22"/>
          <w:szCs w:val="22"/>
        </w:rPr>
        <w:t xml:space="preserve">Companies of all sizes are being targeted by criminals through </w:t>
      </w:r>
      <w:r>
        <w:rPr>
          <w:sz w:val="22"/>
          <w:szCs w:val="22"/>
        </w:rPr>
        <w:t>B</w:t>
      </w:r>
      <w:r w:rsidRPr="006E3B61">
        <w:rPr>
          <w:sz w:val="22"/>
          <w:szCs w:val="22"/>
        </w:rPr>
        <w:t xml:space="preserve">usiness </w:t>
      </w:r>
      <w:r>
        <w:rPr>
          <w:sz w:val="22"/>
          <w:szCs w:val="22"/>
        </w:rPr>
        <w:t>E</w:t>
      </w:r>
      <w:r w:rsidRPr="006E3B61">
        <w:rPr>
          <w:sz w:val="22"/>
          <w:szCs w:val="22"/>
        </w:rPr>
        <w:t xml:space="preserve">mail Compromise scams. In these scams, cybercriminals gain access to </w:t>
      </w:r>
      <w:r>
        <w:rPr>
          <w:sz w:val="22"/>
          <w:szCs w:val="22"/>
        </w:rPr>
        <w:t xml:space="preserve">an employee’s </w:t>
      </w:r>
      <w:r w:rsidRPr="006E3B61">
        <w:rPr>
          <w:sz w:val="22"/>
          <w:szCs w:val="22"/>
        </w:rPr>
        <w:t>legitimate business email through social engineering or computer intrusion</w:t>
      </w:r>
      <w:r>
        <w:rPr>
          <w:sz w:val="22"/>
          <w:szCs w:val="22"/>
        </w:rPr>
        <w:t xml:space="preserve">. The criminal then </w:t>
      </w:r>
      <w:r w:rsidRPr="006E3B61">
        <w:rPr>
          <w:sz w:val="22"/>
          <w:szCs w:val="22"/>
        </w:rPr>
        <w:t>impersonate</w:t>
      </w:r>
      <w:r>
        <w:rPr>
          <w:sz w:val="22"/>
          <w:szCs w:val="22"/>
        </w:rPr>
        <w:t>s</w:t>
      </w:r>
      <w:r w:rsidRPr="006E3B61">
        <w:rPr>
          <w:sz w:val="22"/>
          <w:szCs w:val="22"/>
        </w:rPr>
        <w:t xml:space="preserve"> the employee </w:t>
      </w:r>
      <w:r>
        <w:rPr>
          <w:sz w:val="22"/>
          <w:szCs w:val="22"/>
        </w:rPr>
        <w:sym w:font="Symbol" w:char="F0BE"/>
      </w:r>
      <w:r>
        <w:rPr>
          <w:sz w:val="22"/>
          <w:szCs w:val="22"/>
        </w:rPr>
        <w:t xml:space="preserve"> </w:t>
      </w:r>
      <w:r w:rsidRPr="006E3B61">
        <w:rPr>
          <w:sz w:val="22"/>
          <w:szCs w:val="22"/>
        </w:rPr>
        <w:t xml:space="preserve">often a senior executive </w:t>
      </w:r>
      <w:r>
        <w:rPr>
          <w:sz w:val="22"/>
          <w:szCs w:val="22"/>
        </w:rPr>
        <w:t xml:space="preserve">or someone who can authorize payments </w:t>
      </w:r>
      <w:r>
        <w:rPr>
          <w:sz w:val="22"/>
          <w:szCs w:val="22"/>
        </w:rPr>
        <w:sym w:font="Symbol" w:char="F0BE"/>
      </w:r>
      <w:r>
        <w:rPr>
          <w:sz w:val="22"/>
          <w:szCs w:val="22"/>
        </w:rPr>
        <w:t xml:space="preserve"> </w:t>
      </w:r>
      <w:r w:rsidRPr="006E3B61">
        <w:rPr>
          <w:sz w:val="22"/>
          <w:szCs w:val="22"/>
        </w:rPr>
        <w:t xml:space="preserve">and </w:t>
      </w:r>
      <w:r>
        <w:rPr>
          <w:sz w:val="22"/>
          <w:szCs w:val="22"/>
        </w:rPr>
        <w:t>instructs others to t</w:t>
      </w:r>
      <w:r w:rsidR="00524146">
        <w:rPr>
          <w:sz w:val="22"/>
          <w:szCs w:val="22"/>
        </w:rPr>
        <w:t>ransfer funds on their behalf.  The First National Bank of Dennison</w:t>
      </w:r>
      <w:r w:rsidRPr="00AD75C1">
        <w:rPr>
          <w:sz w:val="22"/>
          <w:szCs w:val="22"/>
        </w:rPr>
        <w:t xml:space="preserve"> </w:t>
      </w:r>
      <w:r>
        <w:rPr>
          <w:sz w:val="22"/>
          <w:szCs w:val="22"/>
        </w:rPr>
        <w:t xml:space="preserve">recommends the following tips to help businesses and employees avoid business email compromise attacks: </w:t>
      </w:r>
    </w:p>
    <w:p w:rsidR="00BA3EBA" w:rsidRPr="00C17E39" w:rsidRDefault="00BA3EBA" w:rsidP="00BA3EBA">
      <w:pPr>
        <w:numPr>
          <w:ilvl w:val="0"/>
          <w:numId w:val="3"/>
        </w:numPr>
        <w:spacing w:before="100" w:beforeAutospacing="1" w:after="240" w:line="270" w:lineRule="atLeast"/>
        <w:ind w:right="612"/>
        <w:rPr>
          <w:rFonts w:ascii="Times New Roman" w:eastAsia="Times New Roman" w:hAnsi="Times New Roman" w:cs="Times New Roman"/>
          <w:sz w:val="22"/>
          <w:szCs w:val="22"/>
        </w:rPr>
      </w:pPr>
      <w:r w:rsidRPr="00C17E39">
        <w:rPr>
          <w:rFonts w:ascii="Times New Roman" w:eastAsia="Times New Roman" w:hAnsi="Times New Roman" w:cs="Times New Roman"/>
          <w:b/>
          <w:bCs/>
          <w:sz w:val="22"/>
          <w:szCs w:val="22"/>
        </w:rPr>
        <w:t xml:space="preserve">Educate your employees. </w:t>
      </w:r>
      <w:r w:rsidRPr="00C17E39">
        <w:rPr>
          <w:rFonts w:ascii="Times New Roman" w:eastAsia="Times New Roman" w:hAnsi="Times New Roman" w:cs="Times New Roman"/>
          <w:sz w:val="22"/>
          <w:szCs w:val="22"/>
        </w:rPr>
        <w:t xml:space="preserve">You and your employees are the first line of defense against </w:t>
      </w:r>
      <w:r w:rsidR="008E3012">
        <w:rPr>
          <w:rFonts w:ascii="Times New Roman" w:eastAsia="Times New Roman" w:hAnsi="Times New Roman" w:cs="Times New Roman"/>
          <w:sz w:val="22"/>
          <w:szCs w:val="22"/>
        </w:rPr>
        <w:t>business email compromise</w:t>
      </w:r>
      <w:r w:rsidRPr="00C17E39">
        <w:rPr>
          <w:rFonts w:ascii="Times New Roman" w:eastAsia="Times New Roman" w:hAnsi="Times New Roman" w:cs="Times New Roman"/>
          <w:sz w:val="22"/>
          <w:szCs w:val="22"/>
        </w:rPr>
        <w:t>. A strong security program paired with employee education about the warning signs, safe practices, and responses to a suspected takeover are essential to protecting your company and customers.</w:t>
      </w:r>
    </w:p>
    <w:p w:rsidR="00BA3EBA" w:rsidRPr="00C17E39" w:rsidRDefault="00BA3EBA" w:rsidP="00BA3EBA">
      <w:pPr>
        <w:numPr>
          <w:ilvl w:val="0"/>
          <w:numId w:val="3"/>
        </w:numPr>
        <w:spacing w:before="100" w:beforeAutospacing="1" w:after="100" w:afterAutospacing="1" w:line="270" w:lineRule="atLeast"/>
        <w:ind w:right="612"/>
        <w:rPr>
          <w:rFonts w:ascii="Times New Roman" w:eastAsia="Times New Roman" w:hAnsi="Times New Roman" w:cs="Times New Roman"/>
          <w:sz w:val="22"/>
          <w:szCs w:val="22"/>
        </w:rPr>
      </w:pPr>
      <w:r w:rsidRPr="00C17E39">
        <w:rPr>
          <w:rFonts w:ascii="Times New Roman" w:eastAsia="Times New Roman" w:hAnsi="Times New Roman" w:cs="Times New Roman"/>
          <w:b/>
          <w:bCs/>
          <w:sz w:val="22"/>
          <w:szCs w:val="22"/>
        </w:rPr>
        <w:t>Protect your online environment.</w:t>
      </w:r>
      <w:r w:rsidRPr="00C17E39">
        <w:rPr>
          <w:rFonts w:ascii="Times New Roman" w:eastAsia="Times New Roman" w:hAnsi="Times New Roman" w:cs="Times New Roman"/>
          <w:sz w:val="22"/>
          <w:szCs w:val="22"/>
        </w:rPr>
        <w:t xml:space="preserve"> It is important to protect your cyber environment just as you would your cash and physical location. Do not use unprotected internet connections. Encrypt sensitive data and keep updated virus protections on your computer. Use complex passwords and change them periodically.</w:t>
      </w:r>
    </w:p>
    <w:p w:rsidR="00BA3EBA" w:rsidRDefault="00BA3EBA" w:rsidP="00BA3EBA">
      <w:pPr>
        <w:pStyle w:val="ListParagraph"/>
        <w:numPr>
          <w:ilvl w:val="0"/>
          <w:numId w:val="2"/>
        </w:numPr>
        <w:spacing w:after="0" w:line="240" w:lineRule="auto"/>
        <w:rPr>
          <w:rFonts w:ascii="Times New Roman" w:hAnsi="Times New Roman"/>
          <w:sz w:val="22"/>
          <w:szCs w:val="22"/>
        </w:rPr>
      </w:pPr>
      <w:r w:rsidRPr="00C17E39">
        <w:rPr>
          <w:rFonts w:ascii="Times New Roman" w:hAnsi="Times New Roman"/>
          <w:b/>
          <w:sz w:val="22"/>
          <w:szCs w:val="22"/>
        </w:rPr>
        <w:t>Use alternative communication channels to verify significant requests</w:t>
      </w:r>
      <w:r w:rsidRPr="00C17E39">
        <w:rPr>
          <w:rFonts w:ascii="Times New Roman" w:hAnsi="Times New Roman"/>
          <w:sz w:val="22"/>
          <w:szCs w:val="22"/>
        </w:rPr>
        <w:t xml:space="preserve">. Have multiple methods outside of email – such as phone numbers, alternate email addresses – established in advance through which you can contact the person making the request to ensure it is valid. </w:t>
      </w:r>
    </w:p>
    <w:p w:rsidR="00BA3EBA" w:rsidRPr="00C17E39" w:rsidRDefault="00BA3EBA" w:rsidP="00BA3EBA">
      <w:pPr>
        <w:spacing w:after="0" w:line="240" w:lineRule="auto"/>
        <w:rPr>
          <w:rFonts w:ascii="Times New Roman" w:hAnsi="Times New Roman"/>
          <w:sz w:val="22"/>
          <w:szCs w:val="22"/>
        </w:rPr>
      </w:pPr>
    </w:p>
    <w:p w:rsidR="00BA3EBA" w:rsidRPr="001A5EA2" w:rsidRDefault="00BA3EBA" w:rsidP="00BA3EBA">
      <w:pPr>
        <w:pStyle w:val="ListParagraph"/>
        <w:numPr>
          <w:ilvl w:val="0"/>
          <w:numId w:val="2"/>
        </w:numPr>
        <w:rPr>
          <w:rFonts w:ascii="Times New Roman" w:hAnsi="Times New Roman"/>
          <w:b/>
          <w:sz w:val="22"/>
          <w:szCs w:val="22"/>
        </w:rPr>
      </w:pPr>
      <w:r w:rsidRPr="001A5EA2">
        <w:rPr>
          <w:rFonts w:ascii="Times New Roman" w:hAnsi="Times New Roman"/>
          <w:b/>
          <w:sz w:val="22"/>
          <w:szCs w:val="22"/>
        </w:rPr>
        <w:t xml:space="preserve">Be wary of </w:t>
      </w:r>
      <w:r w:rsidRPr="001A5EA2">
        <w:rPr>
          <w:rFonts w:ascii="Times New Roman" w:hAnsi="Times New Roman"/>
          <w:b/>
          <w:sz w:val="22"/>
          <w:szCs w:val="22"/>
          <w:lang w:val="en"/>
        </w:rPr>
        <w:t>sudden changes in business practices or contacts</w:t>
      </w:r>
      <w:r w:rsidRPr="001A5EA2">
        <w:rPr>
          <w:rFonts w:ascii="Times New Roman" w:hAnsi="Times New Roman"/>
          <w:sz w:val="22"/>
          <w:szCs w:val="22"/>
          <w:lang w:val="en"/>
        </w:rPr>
        <w:t>. If an employee, customer or vendor suddenly asks to be contacted via their personal e-mail address</w:t>
      </w:r>
      <w:r>
        <w:rPr>
          <w:rFonts w:ascii="Times New Roman" w:hAnsi="Times New Roman"/>
          <w:sz w:val="22"/>
          <w:szCs w:val="22"/>
          <w:lang w:val="en"/>
        </w:rPr>
        <w:t xml:space="preserve">, verify the request through known, </w:t>
      </w:r>
      <w:r w:rsidRPr="001A5EA2">
        <w:rPr>
          <w:rFonts w:ascii="Times New Roman" w:hAnsi="Times New Roman"/>
          <w:sz w:val="22"/>
          <w:szCs w:val="22"/>
          <w:lang w:val="en"/>
        </w:rPr>
        <w:t xml:space="preserve">official </w:t>
      </w:r>
      <w:r>
        <w:rPr>
          <w:rFonts w:ascii="Times New Roman" w:hAnsi="Times New Roman"/>
          <w:sz w:val="22"/>
          <w:szCs w:val="22"/>
          <w:lang w:val="en"/>
        </w:rPr>
        <w:t xml:space="preserve">and previously used </w:t>
      </w:r>
      <w:r w:rsidRPr="001A5EA2">
        <w:rPr>
          <w:rFonts w:ascii="Times New Roman" w:hAnsi="Times New Roman"/>
          <w:sz w:val="22"/>
          <w:szCs w:val="22"/>
          <w:lang w:val="en"/>
        </w:rPr>
        <w:t xml:space="preserve">correspondence </w:t>
      </w:r>
      <w:r>
        <w:rPr>
          <w:rFonts w:ascii="Times New Roman" w:hAnsi="Times New Roman"/>
          <w:sz w:val="22"/>
          <w:szCs w:val="22"/>
          <w:lang w:val="en"/>
        </w:rPr>
        <w:t xml:space="preserve">as </w:t>
      </w:r>
      <w:r w:rsidRPr="001A5EA2">
        <w:rPr>
          <w:rFonts w:ascii="Times New Roman" w:hAnsi="Times New Roman"/>
          <w:sz w:val="22"/>
          <w:szCs w:val="22"/>
          <w:lang w:val="en"/>
        </w:rPr>
        <w:t>the request could be fraudulent</w:t>
      </w:r>
      <w:r w:rsidR="008E3012">
        <w:rPr>
          <w:rFonts w:ascii="Times New Roman" w:hAnsi="Times New Roman"/>
          <w:sz w:val="22"/>
          <w:szCs w:val="22"/>
          <w:lang w:val="en"/>
        </w:rPr>
        <w:t>.</w:t>
      </w:r>
    </w:p>
    <w:p w:rsidR="00BA3EBA" w:rsidRPr="00E1141D" w:rsidRDefault="00BA3EBA" w:rsidP="00BA3EBA">
      <w:pPr>
        <w:pStyle w:val="Heading3"/>
        <w:numPr>
          <w:ilvl w:val="0"/>
          <w:numId w:val="2"/>
        </w:numPr>
        <w:rPr>
          <w:sz w:val="18"/>
          <w:szCs w:val="18"/>
          <w:lang w:val="en"/>
        </w:rPr>
      </w:pPr>
      <w:r w:rsidRPr="00E1141D">
        <w:rPr>
          <w:rFonts w:ascii="Times New Roman" w:hAnsi="Times New Roman"/>
          <w:sz w:val="22"/>
          <w:szCs w:val="22"/>
          <w:lang w:val="en"/>
        </w:rPr>
        <w:t xml:space="preserve">Be wary of requests marked “urgent” or “confidential. </w:t>
      </w:r>
      <w:r w:rsidRPr="00E1141D">
        <w:rPr>
          <w:rFonts w:ascii="Times New Roman" w:hAnsi="Times New Roman"/>
          <w:b w:val="0"/>
          <w:sz w:val="22"/>
          <w:szCs w:val="22"/>
          <w:lang w:val="en"/>
        </w:rPr>
        <w:t xml:space="preserve">Fraudsters will often instill a sense of urgency, fear or secrecy to </w:t>
      </w:r>
      <w:r w:rsidR="006C185B">
        <w:rPr>
          <w:rFonts w:ascii="Times New Roman" w:hAnsi="Times New Roman"/>
          <w:b w:val="0"/>
          <w:sz w:val="22"/>
          <w:szCs w:val="22"/>
          <w:lang w:val="en"/>
        </w:rPr>
        <w:t>compel</w:t>
      </w:r>
      <w:r w:rsidRPr="00E1141D">
        <w:rPr>
          <w:rFonts w:ascii="Times New Roman" w:hAnsi="Times New Roman"/>
          <w:b w:val="0"/>
          <w:sz w:val="22"/>
          <w:szCs w:val="22"/>
          <w:lang w:val="en"/>
        </w:rPr>
        <w:t xml:space="preserve"> the employee to facilitate the request without consulting others. Use an alternative communication channel outside of email to confirm the request. </w:t>
      </w:r>
    </w:p>
    <w:p w:rsidR="00BA3EBA" w:rsidRPr="00E1141D" w:rsidRDefault="00BA3EBA" w:rsidP="00BA3EBA">
      <w:pPr>
        <w:pStyle w:val="Heading3"/>
        <w:rPr>
          <w:sz w:val="18"/>
          <w:szCs w:val="18"/>
          <w:lang w:val="en"/>
        </w:rPr>
      </w:pPr>
    </w:p>
    <w:p w:rsidR="00BA3EBA" w:rsidRPr="00C17E39" w:rsidRDefault="00BA3EBA" w:rsidP="00BA3EBA">
      <w:pPr>
        <w:pStyle w:val="ListParagraph"/>
        <w:numPr>
          <w:ilvl w:val="0"/>
          <w:numId w:val="2"/>
        </w:numPr>
        <w:rPr>
          <w:rFonts w:ascii="Times New Roman" w:hAnsi="Times New Roman"/>
          <w:sz w:val="22"/>
          <w:szCs w:val="22"/>
          <w:lang w:val="en"/>
        </w:rPr>
      </w:pPr>
      <w:r w:rsidRPr="00E1141D">
        <w:rPr>
          <w:rStyle w:val="Strong"/>
          <w:rFonts w:ascii="Times New Roman" w:hAnsi="Times New Roman"/>
          <w:sz w:val="22"/>
          <w:szCs w:val="22"/>
        </w:rPr>
        <w:t>Partner with your bank to prevent unauthorized transactions.</w:t>
      </w:r>
      <w:r w:rsidRPr="00E1141D">
        <w:rPr>
          <w:rFonts w:ascii="Times New Roman" w:hAnsi="Times New Roman"/>
          <w:sz w:val="22"/>
          <w:szCs w:val="22"/>
        </w:rPr>
        <w:t xml:space="preserve"> Talk to your banker about programs that safeguard you from unauthorized transactions. Positive Pay and other services offer call backs, device authentication, multi-person approval processes and batch limits help protect you from fraud.</w:t>
      </w:r>
    </w:p>
    <w:p w:rsidR="00BA3EBA" w:rsidRDefault="00BA3EBA" w:rsidP="00BA3EBA">
      <w:pPr>
        <w:pStyle w:val="ListParagraph"/>
        <w:rPr>
          <w:rFonts w:ascii="Times New Roman" w:hAnsi="Times New Roman"/>
          <w:sz w:val="22"/>
          <w:szCs w:val="22"/>
          <w:lang w:val="en"/>
        </w:rPr>
      </w:pPr>
    </w:p>
    <w:p w:rsidR="00BA3EBA" w:rsidRPr="00C17E39" w:rsidRDefault="00BA3EBA" w:rsidP="00BA3EBA">
      <w:pPr>
        <w:pStyle w:val="ListParagraph"/>
        <w:rPr>
          <w:rFonts w:ascii="Times New Roman" w:hAnsi="Times New Roman"/>
          <w:sz w:val="22"/>
          <w:szCs w:val="22"/>
          <w:lang w:val="en"/>
        </w:rPr>
      </w:pPr>
      <w:r>
        <w:rPr>
          <w:rFonts w:ascii="Times New Roman" w:hAnsi="Times New Roman"/>
          <w:sz w:val="22"/>
          <w:szCs w:val="22"/>
          <w:lang w:val="en"/>
        </w:rPr>
        <w:t xml:space="preserve">For more tips, see the Federal Bureau of Investigation’s Internet Crime Complaint Center’s </w:t>
      </w:r>
      <w:hyperlink r:id="rId11" w:history="1">
        <w:r w:rsidRPr="00C17E39">
          <w:rPr>
            <w:rStyle w:val="Hyperlink"/>
            <w:rFonts w:ascii="Times New Roman" w:hAnsi="Times New Roman"/>
            <w:sz w:val="22"/>
            <w:szCs w:val="22"/>
            <w:lang w:val="en"/>
          </w:rPr>
          <w:t>public service announcement</w:t>
        </w:r>
      </w:hyperlink>
      <w:r>
        <w:rPr>
          <w:rFonts w:ascii="Times New Roman" w:hAnsi="Times New Roman"/>
          <w:sz w:val="22"/>
          <w:szCs w:val="22"/>
          <w:lang w:val="en"/>
        </w:rPr>
        <w:t>.</w:t>
      </w:r>
    </w:p>
    <w:p w:rsidR="00BA3EBA" w:rsidRPr="00C17E39" w:rsidRDefault="00BA3EBA" w:rsidP="00BA3EBA">
      <w:pPr>
        <w:pStyle w:val="Heading3"/>
        <w:rPr>
          <w:rFonts w:ascii="Times New Roman" w:hAnsi="Times New Roman"/>
          <w:b w:val="0"/>
          <w:sz w:val="22"/>
          <w:szCs w:val="22"/>
          <w:lang w:val="en"/>
        </w:rPr>
      </w:pPr>
      <w:r w:rsidRPr="00C17E39">
        <w:rPr>
          <w:rFonts w:ascii="Times New Roman" w:hAnsi="Times New Roman"/>
          <w:b w:val="0"/>
          <w:sz w:val="22"/>
          <w:szCs w:val="22"/>
          <w:lang w:val="en"/>
        </w:rPr>
        <w:t>If you fall victim to a business email compromise scam:</w:t>
      </w:r>
    </w:p>
    <w:p w:rsidR="00BA3EBA" w:rsidRPr="00E1141D" w:rsidRDefault="00BA3EBA" w:rsidP="00BA3EBA">
      <w:pPr>
        <w:pStyle w:val="Heading3"/>
        <w:rPr>
          <w:rFonts w:ascii="Times New Roman" w:hAnsi="Times New Roman"/>
          <w:sz w:val="22"/>
          <w:szCs w:val="22"/>
          <w:lang w:val="en"/>
        </w:rPr>
      </w:pPr>
    </w:p>
    <w:p w:rsidR="00BA3EBA" w:rsidRDefault="00BA3EBA" w:rsidP="00BA3EBA">
      <w:pPr>
        <w:numPr>
          <w:ilvl w:val="0"/>
          <w:numId w:val="1"/>
        </w:numPr>
        <w:spacing w:before="60" w:after="60" w:line="240" w:lineRule="auto"/>
        <w:rPr>
          <w:rFonts w:ascii="Times New Roman" w:hAnsi="Times New Roman" w:cs="Times New Roman"/>
          <w:sz w:val="22"/>
          <w:szCs w:val="22"/>
          <w:lang w:val="en"/>
        </w:rPr>
      </w:pPr>
      <w:r w:rsidRPr="00E1141D">
        <w:rPr>
          <w:rFonts w:ascii="Times New Roman" w:hAnsi="Times New Roman" w:cs="Times New Roman"/>
          <w:sz w:val="22"/>
          <w:szCs w:val="22"/>
          <w:lang w:val="en"/>
        </w:rPr>
        <w:lastRenderedPageBreak/>
        <w:t>Contact your financial institution immediately to notify them about the fraudulent transfer and request that they contact the institution where the fraudulent transfer was sent.</w:t>
      </w:r>
    </w:p>
    <w:p w:rsidR="00BA3EBA" w:rsidRPr="00E1141D" w:rsidRDefault="00BA3EBA" w:rsidP="00BA3EBA">
      <w:pPr>
        <w:spacing w:before="60" w:after="60" w:line="240" w:lineRule="auto"/>
        <w:ind w:left="360"/>
        <w:rPr>
          <w:rFonts w:ascii="Times New Roman" w:hAnsi="Times New Roman" w:cs="Times New Roman"/>
          <w:sz w:val="22"/>
          <w:szCs w:val="22"/>
          <w:lang w:val="en"/>
        </w:rPr>
      </w:pPr>
    </w:p>
    <w:p w:rsidR="00BA3EBA" w:rsidRDefault="00BA3EBA" w:rsidP="00BA3EBA">
      <w:pPr>
        <w:numPr>
          <w:ilvl w:val="0"/>
          <w:numId w:val="1"/>
        </w:numPr>
        <w:spacing w:before="60" w:after="60" w:line="240" w:lineRule="auto"/>
        <w:rPr>
          <w:rFonts w:ascii="Times New Roman" w:hAnsi="Times New Roman" w:cs="Times New Roman"/>
          <w:sz w:val="22"/>
          <w:szCs w:val="22"/>
          <w:lang w:val="en"/>
        </w:rPr>
      </w:pPr>
      <w:r w:rsidRPr="00E1141D">
        <w:rPr>
          <w:rFonts w:ascii="Times New Roman" w:hAnsi="Times New Roman" w:cs="Times New Roman"/>
          <w:sz w:val="22"/>
          <w:szCs w:val="22"/>
          <w:lang w:val="en"/>
        </w:rPr>
        <w:t xml:space="preserve">Contact your local </w:t>
      </w:r>
      <w:hyperlink r:id="rId12" w:history="1">
        <w:r w:rsidRPr="002737D3">
          <w:rPr>
            <w:rStyle w:val="Hyperlink"/>
            <w:rFonts w:ascii="Times New Roman" w:hAnsi="Times New Roman" w:cs="Times New Roman"/>
            <w:sz w:val="22"/>
            <w:szCs w:val="22"/>
            <w:lang w:val="en"/>
          </w:rPr>
          <w:t>Federal Bureau of Investigation office</w:t>
        </w:r>
      </w:hyperlink>
      <w:r w:rsidRPr="00E1141D">
        <w:rPr>
          <w:rFonts w:ascii="Times New Roman" w:hAnsi="Times New Roman" w:cs="Times New Roman"/>
          <w:sz w:val="22"/>
          <w:szCs w:val="22"/>
          <w:lang w:val="en"/>
        </w:rPr>
        <w:t xml:space="preserve"> </w:t>
      </w:r>
      <w:r>
        <w:rPr>
          <w:rFonts w:ascii="Times New Roman" w:hAnsi="Times New Roman" w:cs="Times New Roman"/>
          <w:sz w:val="22"/>
          <w:szCs w:val="22"/>
          <w:lang w:val="en"/>
        </w:rPr>
        <w:t>as they might be able to freeze or return the funds, if notified quickly.</w:t>
      </w:r>
    </w:p>
    <w:p w:rsidR="00BA3EBA" w:rsidRPr="00E1141D" w:rsidRDefault="00BA3EBA" w:rsidP="00BA3EBA">
      <w:pPr>
        <w:spacing w:before="60" w:after="60" w:line="240" w:lineRule="auto"/>
        <w:ind w:left="360"/>
        <w:rPr>
          <w:rFonts w:ascii="Times New Roman" w:hAnsi="Times New Roman" w:cs="Times New Roman"/>
          <w:sz w:val="22"/>
          <w:szCs w:val="22"/>
          <w:lang w:val="en"/>
        </w:rPr>
      </w:pPr>
    </w:p>
    <w:p w:rsidR="00BA3EBA" w:rsidRPr="00E1141D" w:rsidRDefault="00BA3EBA" w:rsidP="00BA3EBA">
      <w:pPr>
        <w:numPr>
          <w:ilvl w:val="0"/>
          <w:numId w:val="1"/>
        </w:numPr>
        <w:spacing w:before="60" w:after="60" w:line="240" w:lineRule="auto"/>
        <w:rPr>
          <w:rFonts w:ascii="Times New Roman" w:hAnsi="Times New Roman" w:cs="Times New Roman"/>
          <w:sz w:val="22"/>
          <w:szCs w:val="22"/>
          <w:lang w:val="en"/>
        </w:rPr>
      </w:pPr>
      <w:r w:rsidRPr="00E1141D">
        <w:rPr>
          <w:rFonts w:ascii="Times New Roman" w:hAnsi="Times New Roman" w:cs="Times New Roman"/>
          <w:sz w:val="22"/>
          <w:szCs w:val="22"/>
          <w:lang w:val="en"/>
        </w:rPr>
        <w:t xml:space="preserve">File a complaint, regardless of dollar loss, at </w:t>
      </w:r>
      <w:hyperlink r:id="rId13" w:history="1">
        <w:r w:rsidRPr="00E1141D">
          <w:rPr>
            <w:rStyle w:val="Hyperlink"/>
            <w:rFonts w:ascii="Times New Roman" w:hAnsi="Times New Roman" w:cs="Times New Roman"/>
            <w:sz w:val="22"/>
            <w:szCs w:val="22"/>
            <w:lang w:val="en"/>
          </w:rPr>
          <w:t>www.IC3.gov</w:t>
        </w:r>
      </w:hyperlink>
      <w:r w:rsidRPr="00E1141D">
        <w:rPr>
          <w:rStyle w:val="Hyperlink"/>
          <w:rFonts w:ascii="Times New Roman" w:hAnsi="Times New Roman" w:cs="Times New Roman"/>
          <w:sz w:val="22"/>
          <w:szCs w:val="22"/>
          <w:lang w:val="en"/>
        </w:rPr>
        <w:t>.</w:t>
      </w:r>
    </w:p>
    <w:p w:rsidR="00BA3EBA" w:rsidRPr="00E1141D" w:rsidRDefault="00BA3EBA" w:rsidP="00BA3EBA">
      <w:pPr>
        <w:rPr>
          <w:rFonts w:ascii="Times New Roman" w:hAnsi="Times New Roman" w:cs="Times New Roman"/>
          <w:sz w:val="22"/>
          <w:szCs w:val="22"/>
        </w:rPr>
      </w:pPr>
    </w:p>
    <w:p w:rsidR="00713656" w:rsidRDefault="00713656"/>
    <w:sectPr w:rsidR="0071365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33" w:rsidRDefault="006C185B">
      <w:pPr>
        <w:spacing w:after="0" w:line="240" w:lineRule="auto"/>
      </w:pPr>
      <w:r>
        <w:separator/>
      </w:r>
    </w:p>
  </w:endnote>
  <w:endnote w:type="continuationSeparator" w:id="0">
    <w:p w:rsidR="00877533" w:rsidRDefault="006C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33" w:rsidRDefault="006C185B">
      <w:pPr>
        <w:spacing w:after="0" w:line="240" w:lineRule="auto"/>
      </w:pPr>
      <w:r>
        <w:separator/>
      </w:r>
    </w:p>
  </w:footnote>
  <w:footnote w:type="continuationSeparator" w:id="0">
    <w:p w:rsidR="00877533" w:rsidRDefault="006C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D9" w:rsidRPr="00524146" w:rsidRDefault="00524146" w:rsidP="00524146">
    <w:pPr>
      <w:pStyle w:val="Header"/>
      <w:jc w:val="center"/>
    </w:pPr>
    <w:r>
      <w:rPr>
        <w:noProof/>
      </w:rPr>
      <w:drawing>
        <wp:inline distT="0" distB="0" distL="0" distR="0">
          <wp:extent cx="3048000" cy="952500"/>
          <wp:effectExtent l="0" t="0" r="0" b="0"/>
          <wp:docPr id="1" name="Picture 1" descr="H:\Polly Folder\icons from tservers\go dough logo\1stNatBank_32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olly Folder\icons from tservers\go dough logo\1stNatBank_320x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02A6"/>
    <w:multiLevelType w:val="hybridMultilevel"/>
    <w:tmpl w:val="693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357B1"/>
    <w:multiLevelType w:val="multilevel"/>
    <w:tmpl w:val="F800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441C6"/>
    <w:multiLevelType w:val="multilevel"/>
    <w:tmpl w:val="F7B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BA"/>
    <w:rsid w:val="0046570F"/>
    <w:rsid w:val="00524146"/>
    <w:rsid w:val="006C185B"/>
    <w:rsid w:val="00713656"/>
    <w:rsid w:val="00877533"/>
    <w:rsid w:val="008E3012"/>
    <w:rsid w:val="00BA3EBA"/>
    <w:rsid w:val="00E46ACB"/>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BA"/>
    <w:pPr>
      <w:spacing w:after="200" w:line="276" w:lineRule="auto"/>
    </w:pPr>
    <w:rPr>
      <w:rFonts w:ascii="Arial" w:hAnsi="Arial" w:cs="Arial"/>
      <w:sz w:val="20"/>
      <w:szCs w:val="20"/>
    </w:rPr>
  </w:style>
  <w:style w:type="paragraph" w:styleId="Heading3">
    <w:name w:val="heading 3"/>
    <w:basedOn w:val="Normal"/>
    <w:link w:val="Heading3Char"/>
    <w:uiPriority w:val="9"/>
    <w:qFormat/>
    <w:rsid w:val="00BA3EBA"/>
    <w:pPr>
      <w:spacing w:after="0" w:line="240" w:lineRule="auto"/>
      <w:outlineLvl w:val="2"/>
    </w:pPr>
    <w:rPr>
      <w:rFonts w:ascii="Verdana" w:eastAsia="Times New Roman" w:hAnsi="Verdana"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rPr>
      <w:rFonts w:cs="Times New Roman"/>
    </w:rPr>
  </w:style>
  <w:style w:type="character" w:customStyle="1" w:styleId="Heading3Char">
    <w:name w:val="Heading 3 Char"/>
    <w:basedOn w:val="DefaultParagraphFont"/>
    <w:link w:val="Heading3"/>
    <w:uiPriority w:val="9"/>
    <w:rsid w:val="00BA3EBA"/>
    <w:rPr>
      <w:rFonts w:ascii="Verdana" w:eastAsia="Times New Roman" w:hAnsi="Verdana" w:cs="Times New Roman"/>
      <w:b/>
      <w:bCs/>
      <w:sz w:val="23"/>
      <w:szCs w:val="23"/>
    </w:rPr>
  </w:style>
  <w:style w:type="character" w:styleId="Strong">
    <w:name w:val="Strong"/>
    <w:basedOn w:val="DefaultParagraphFont"/>
    <w:uiPriority w:val="22"/>
    <w:qFormat/>
    <w:rsid w:val="00BA3EBA"/>
    <w:rPr>
      <w:b/>
      <w:bCs/>
    </w:rPr>
  </w:style>
  <w:style w:type="paragraph" w:styleId="Header">
    <w:name w:val="header"/>
    <w:basedOn w:val="Normal"/>
    <w:link w:val="HeaderChar"/>
    <w:uiPriority w:val="99"/>
    <w:unhideWhenUsed/>
    <w:rsid w:val="00BA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BA"/>
    <w:rPr>
      <w:rFonts w:ascii="Arial" w:hAnsi="Arial" w:cs="Arial"/>
      <w:sz w:val="20"/>
      <w:szCs w:val="20"/>
    </w:rPr>
  </w:style>
  <w:style w:type="character" w:styleId="Hyperlink">
    <w:name w:val="Hyperlink"/>
    <w:basedOn w:val="DefaultParagraphFont"/>
    <w:uiPriority w:val="99"/>
    <w:unhideWhenUsed/>
    <w:rsid w:val="00BA3EBA"/>
    <w:rPr>
      <w:color w:val="005A8C" w:themeColor="hyperlink"/>
      <w:u w:val="single"/>
    </w:rPr>
  </w:style>
  <w:style w:type="paragraph" w:styleId="NormalWeb">
    <w:name w:val="Normal (Web)"/>
    <w:basedOn w:val="Normal"/>
    <w:uiPriority w:val="99"/>
    <w:unhideWhenUsed/>
    <w:rsid w:val="00BA3EBA"/>
    <w:pPr>
      <w:spacing w:after="0" w:line="36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EBA"/>
    <w:rPr>
      <w:rFonts w:ascii="Segoe UI" w:hAnsi="Segoe UI" w:cs="Segoe UI"/>
      <w:sz w:val="18"/>
      <w:szCs w:val="18"/>
    </w:rPr>
  </w:style>
  <w:style w:type="paragraph" w:styleId="Footer">
    <w:name w:val="footer"/>
    <w:basedOn w:val="Normal"/>
    <w:link w:val="FooterChar"/>
    <w:uiPriority w:val="99"/>
    <w:unhideWhenUsed/>
    <w:rsid w:val="00524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4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BA"/>
    <w:pPr>
      <w:spacing w:after="200" w:line="276" w:lineRule="auto"/>
    </w:pPr>
    <w:rPr>
      <w:rFonts w:ascii="Arial" w:hAnsi="Arial" w:cs="Arial"/>
      <w:sz w:val="20"/>
      <w:szCs w:val="20"/>
    </w:rPr>
  </w:style>
  <w:style w:type="paragraph" w:styleId="Heading3">
    <w:name w:val="heading 3"/>
    <w:basedOn w:val="Normal"/>
    <w:link w:val="Heading3Char"/>
    <w:uiPriority w:val="9"/>
    <w:qFormat/>
    <w:rsid w:val="00BA3EBA"/>
    <w:pPr>
      <w:spacing w:after="0" w:line="240" w:lineRule="auto"/>
      <w:outlineLvl w:val="2"/>
    </w:pPr>
    <w:rPr>
      <w:rFonts w:ascii="Verdana" w:eastAsia="Times New Roman" w:hAnsi="Verdana"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CB"/>
    <w:pPr>
      <w:ind w:left="720"/>
      <w:contextualSpacing/>
    </w:pPr>
    <w:rPr>
      <w:rFonts w:cs="Times New Roman"/>
    </w:rPr>
  </w:style>
  <w:style w:type="character" w:customStyle="1" w:styleId="Heading3Char">
    <w:name w:val="Heading 3 Char"/>
    <w:basedOn w:val="DefaultParagraphFont"/>
    <w:link w:val="Heading3"/>
    <w:uiPriority w:val="9"/>
    <w:rsid w:val="00BA3EBA"/>
    <w:rPr>
      <w:rFonts w:ascii="Verdana" w:eastAsia="Times New Roman" w:hAnsi="Verdana" w:cs="Times New Roman"/>
      <w:b/>
      <w:bCs/>
      <w:sz w:val="23"/>
      <w:szCs w:val="23"/>
    </w:rPr>
  </w:style>
  <w:style w:type="character" w:styleId="Strong">
    <w:name w:val="Strong"/>
    <w:basedOn w:val="DefaultParagraphFont"/>
    <w:uiPriority w:val="22"/>
    <w:qFormat/>
    <w:rsid w:val="00BA3EBA"/>
    <w:rPr>
      <w:b/>
      <w:bCs/>
    </w:rPr>
  </w:style>
  <w:style w:type="paragraph" w:styleId="Header">
    <w:name w:val="header"/>
    <w:basedOn w:val="Normal"/>
    <w:link w:val="HeaderChar"/>
    <w:uiPriority w:val="99"/>
    <w:unhideWhenUsed/>
    <w:rsid w:val="00BA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EBA"/>
    <w:rPr>
      <w:rFonts w:ascii="Arial" w:hAnsi="Arial" w:cs="Arial"/>
      <w:sz w:val="20"/>
      <w:szCs w:val="20"/>
    </w:rPr>
  </w:style>
  <w:style w:type="character" w:styleId="Hyperlink">
    <w:name w:val="Hyperlink"/>
    <w:basedOn w:val="DefaultParagraphFont"/>
    <w:uiPriority w:val="99"/>
    <w:unhideWhenUsed/>
    <w:rsid w:val="00BA3EBA"/>
    <w:rPr>
      <w:color w:val="005A8C" w:themeColor="hyperlink"/>
      <w:u w:val="single"/>
    </w:rPr>
  </w:style>
  <w:style w:type="paragraph" w:styleId="NormalWeb">
    <w:name w:val="Normal (Web)"/>
    <w:basedOn w:val="Normal"/>
    <w:uiPriority w:val="99"/>
    <w:unhideWhenUsed/>
    <w:rsid w:val="00BA3EBA"/>
    <w:pPr>
      <w:spacing w:after="0" w:line="36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EBA"/>
    <w:rPr>
      <w:rFonts w:ascii="Segoe UI" w:hAnsi="Segoe UI" w:cs="Segoe UI"/>
      <w:sz w:val="18"/>
      <w:szCs w:val="18"/>
    </w:rPr>
  </w:style>
  <w:style w:type="paragraph" w:styleId="Footer">
    <w:name w:val="footer"/>
    <w:basedOn w:val="Normal"/>
    <w:link w:val="FooterChar"/>
    <w:uiPriority w:val="99"/>
    <w:unhideWhenUsed/>
    <w:rsid w:val="00524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14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3.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a.com/Tools/Function/Fraud/Pages/LawEnforcementContactsandResource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c3.gov/media/2015/150827-1.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5A8C"/>
      </a:dk2>
      <a:lt2>
        <a:srgbClr val="1D5538"/>
      </a:lt2>
      <a:accent1>
        <a:srgbClr val="692229"/>
      </a:accent1>
      <a:accent2>
        <a:srgbClr val="00798C"/>
      </a:accent2>
      <a:accent3>
        <a:srgbClr val="31779C"/>
      </a:accent3>
      <a:accent4>
        <a:srgbClr val="4A926A"/>
      </a:accent4>
      <a:accent5>
        <a:srgbClr val="546B2E"/>
      </a:accent5>
      <a:accent6>
        <a:srgbClr val="B76E11"/>
      </a:accent6>
      <a:hlink>
        <a:srgbClr val="005A8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0a704b-492a-4e19-8f6c-c447bf69d14c"/>
    <ABAIssueHiddenTaxHTField0 xmlns="65cda13a-b1d0-4d6b-9f9b-35a6bd1d6ca7">
      <Terms xmlns="http://schemas.microsoft.com/office/infopath/2007/PartnerControls"/>
    </ABAIssueHiddenTaxHTField0>
    <ABASolutionHiddenTaxHTField0 xmlns="65cda13a-b1d0-4d6b-9f9b-35a6bd1d6ca7">
      <Terms xmlns="http://schemas.microsoft.com/office/infopath/2007/PartnerControls"/>
    </ABASolutionHiddenTaxHTField0>
    <Document_x0020_Description xmlns="1f0a704b-492a-4e19-8f6c-c447bf69d14c" xsi:nil="true"/>
    <Release_x002f_Due_x0020_Date xmlns="1f0a704b-492a-4e19-8f6c-c447bf69d1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BADocument" ma:contentTypeID="0x01010066E4B41478BC4A208A3E0D37C12C89B0009E2097B9E3236E45B59DDC4E78A3096B" ma:contentTypeVersion="4" ma:contentTypeDescription="custom base document content type for document libraries throughout the site" ma:contentTypeScope="" ma:versionID="43ab0150980b337041c2e85c9d30d691">
  <xsd:schema xmlns:xsd="http://www.w3.org/2001/XMLSchema" xmlns:xs="http://www.w3.org/2001/XMLSchema" xmlns:p="http://schemas.microsoft.com/office/2006/metadata/properties" xmlns:ns3="65cda13a-b1d0-4d6b-9f9b-35a6bd1d6ca7" xmlns:ns4="1f0a704b-492a-4e19-8f6c-c447bf69d14c" targetNamespace="http://schemas.microsoft.com/office/2006/metadata/properties" ma:root="true" ma:fieldsID="b144cd359f4c5de1c76769c9e908a6dd" ns3:_="" ns4:_="">
    <xsd:import namespace="65cda13a-b1d0-4d6b-9f9b-35a6bd1d6ca7"/>
    <xsd:import namespace="1f0a704b-492a-4e19-8f6c-c447bf69d14c"/>
    <xsd:element name="properties">
      <xsd:complexType>
        <xsd:sequence>
          <xsd:element name="documentManagement">
            <xsd:complexType>
              <xsd:all>
                <xsd:element ref="ns3:ABAIssueHiddenTaxHTField0" minOccurs="0"/>
                <xsd:element ref="ns3:ABASolutionHiddenTaxHTField0" minOccurs="0"/>
                <xsd:element ref="ns4:TaxCatchAll" minOccurs="0"/>
                <xsd:element ref="ns4:Release_x002f_Due_x0020_Date" minOccurs="0"/>
                <xsd:element ref="ns4: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da13a-b1d0-4d6b-9f9b-35a6bd1d6ca7" elementFormDefault="qualified">
    <xsd:import namespace="http://schemas.microsoft.com/office/2006/documentManagement/types"/>
    <xsd:import namespace="http://schemas.microsoft.com/office/infopath/2007/PartnerControls"/>
    <xsd:element name="ABAIssueHiddenTaxHTField0" ma:index="9" nillable="true" ma:taxonomy="true" ma:internalName="ABAIssueHiddenTaxHTField0" ma:taxonomyFieldName="ABAIssue" ma:displayName="Issue/Topic" ma:default="" ma:fieldId="{13ac1ce8-7a17-416b-8f3c-d24f8f0f41a4}" ma:taxonomyMulti="true" ma:sspId="65314f36-1768-4590-96d9-ceb789caf92f" ma:termSetId="7dc6b58f-9eee-41a2-93a3-b46e06eaf32d" ma:anchorId="00000000-0000-0000-0000-000000000000" ma:open="false" ma:isKeyword="false">
      <xsd:complexType>
        <xsd:sequence>
          <xsd:element ref="pc:Terms" minOccurs="0" maxOccurs="1"/>
        </xsd:sequence>
      </xsd:complexType>
    </xsd:element>
    <xsd:element name="ABASolutionHiddenTaxHTField0" ma:index="11" nillable="true" ma:taxonomy="true" ma:internalName="ABASolutionHiddenTaxHTField0" ma:taxonomyFieldName="ABASolution" ma:displayName="Job Function/Bank Type" ma:default="" ma:fieldId="{c26aaada-2d60-4548-9871-3e0f9df32a62}" ma:sspId="65314f36-1768-4590-96d9-ceb789caf92f" ma:termSetId="1bd64ce6-7ef1-4d8a-a7c0-f02a00095d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a704b-492a-4e19-8f6c-c447bf69d1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40a3c7-4bd3-4eab-83d1-7254ce8fa724}" ma:internalName="TaxCatchAll" ma:showField="CatchAllData" ma:web="1f0a704b-492a-4e19-8f6c-c447bf69d14c">
      <xsd:complexType>
        <xsd:complexContent>
          <xsd:extension base="dms:MultiChoiceLookup">
            <xsd:sequence>
              <xsd:element name="Value" type="dms:Lookup" maxOccurs="unbounded" minOccurs="0" nillable="true"/>
            </xsd:sequence>
          </xsd:extension>
        </xsd:complexContent>
      </xsd:complexType>
    </xsd:element>
    <xsd:element name="Release_x002f_Due_x0020_Date" ma:index="13" nillable="true" ma:displayName="Release/Due Date" ma:description="Use this column to define the date this content item was released or due." ma:format="DateOnly" ma:internalName="Release_x002F_Due_x0020_Date">
      <xsd:simpleType>
        <xsd:restriction base="dms:DateTime"/>
      </xsd:simpleType>
    </xsd:element>
    <xsd:element name="Document_x0020_Description" ma:index="14" nillable="true" ma:displayName="Document Description" ma:description="Use this field to describe your document content.  This description can then be available to users in rollup displays."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4235F-FD88-476F-BD84-0B9D9AA2A606}">
  <ds:schemaRefs>
    <ds:schemaRef ds:uri="http://schemas.microsoft.com/sharepoint/v3/contenttype/forms"/>
  </ds:schemaRefs>
</ds:datastoreItem>
</file>

<file path=customXml/itemProps2.xml><?xml version="1.0" encoding="utf-8"?>
<ds:datastoreItem xmlns:ds="http://schemas.openxmlformats.org/officeDocument/2006/customXml" ds:itemID="{CE792A73-F5F3-43C7-B261-FFA2CBE7AB2B}">
  <ds:schemaRefs>
    <ds:schemaRef ds:uri="http://purl.org/dc/terms/"/>
    <ds:schemaRef ds:uri="http://schemas.microsoft.com/office/2006/metadata/properties"/>
    <ds:schemaRef ds:uri="http://schemas.microsoft.com/office/2006/documentManagement/types"/>
    <ds:schemaRef ds:uri="1f0a704b-492a-4e19-8f6c-c447bf69d14c"/>
    <ds:schemaRef ds:uri="http://purl.org/dc/elements/1.1/"/>
    <ds:schemaRef ds:uri="http://www.w3.org/XML/1998/namespace"/>
    <ds:schemaRef ds:uri="http://schemas.microsoft.com/office/infopath/2007/PartnerControls"/>
    <ds:schemaRef ds:uri="65cda13a-b1d0-4d6b-9f9b-35a6bd1d6ca7"/>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A9B1B8B6-8C37-4EEA-9D12-3B7D5FBE4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da13a-b1d0-4d6b-9f9b-35a6bd1d6ca7"/>
    <ds:schemaRef ds:uri="1f0a704b-492a-4e19-8f6c-c447bf69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Fredericks</dc:creator>
  <cp:lastModifiedBy>Polly Clark</cp:lastModifiedBy>
  <cp:revision>2</cp:revision>
  <cp:lastPrinted>2016-09-21T16:51:00Z</cp:lastPrinted>
  <dcterms:created xsi:type="dcterms:W3CDTF">2017-02-08T15:59:00Z</dcterms:created>
  <dcterms:modified xsi:type="dcterms:W3CDTF">2017-02-08T15:59:00Z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0x01010066E4B41478BC4A208A3E0D37C12C89B0009E2097B9E3236E45B59DDC4E78A3096B</vt:lpwstr>
  </property>
  <property fmtid="{D5CDD505-2E9C-101B-9397-08002B2CF9AE}" pid="3" name="ABASolution">
    <vt:lpwstr/>
  </property>
  <property fmtid="{D5CDD505-2E9C-101B-9397-08002B2CF9AE}" pid="4" name="ABAIssue">
    <vt:lpwstr/>
  </property>
</Properties>
</file>